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5D" w:rsidRPr="00883E5D" w:rsidRDefault="00883E5D" w:rsidP="00883E5D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480" w:after="0" w:line="240" w:lineRule="auto"/>
        <w:outlineLvl w:val="0"/>
        <w:rPr>
          <w:rFonts w:ascii="Arial" w:eastAsia="MS Gothic" w:hAnsi="Arial" w:cs="Arial"/>
          <w:bCs/>
          <w:caps/>
          <w:sz w:val="20"/>
        </w:rPr>
      </w:pPr>
      <w:bookmarkStart w:id="0" w:name="_Toc143586611"/>
      <w:r w:rsidRPr="00883E5D">
        <w:rPr>
          <w:rFonts w:ascii="Arial" w:eastAsia="MS Gothic" w:hAnsi="Arial" w:cs="Arial"/>
          <w:bCs/>
          <w:caps/>
          <w:sz w:val="20"/>
        </w:rPr>
        <w:t>POSITION DESCRIPTION</w:t>
      </w:r>
    </w:p>
    <w:p w:rsidR="00883E5D" w:rsidRPr="00883E5D" w:rsidRDefault="00883E5D" w:rsidP="00883E5D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120" w:after="120" w:line="240" w:lineRule="auto"/>
        <w:outlineLvl w:val="0"/>
        <w:rPr>
          <w:rFonts w:ascii="Arial" w:eastAsia="MS Gothic" w:hAnsi="Arial" w:cs="Arial"/>
          <w:b/>
          <w:bCs/>
          <w:caps/>
          <w:sz w:val="26"/>
          <w:szCs w:val="26"/>
        </w:rPr>
      </w:pPr>
      <w:r>
        <w:rPr>
          <w:rFonts w:ascii="Arial" w:eastAsia="MS Gothic" w:hAnsi="Arial" w:cs="Arial"/>
          <w:b/>
          <w:bCs/>
          <w:caps/>
          <w:sz w:val="26"/>
          <w:szCs w:val="26"/>
        </w:rPr>
        <w:t>assistant secretary for african affairs</w:t>
      </w:r>
      <w:r w:rsidRPr="00883E5D">
        <w:rPr>
          <w:rFonts w:ascii="Arial" w:eastAsia="MS Gothic" w:hAnsi="Arial" w:cs="Arial"/>
          <w:b/>
          <w:bCs/>
          <w:caps/>
          <w:sz w:val="26"/>
          <w:szCs w:val="26"/>
        </w:rPr>
        <w:t>, Department</w:t>
      </w:r>
      <w:r>
        <w:rPr>
          <w:rFonts w:ascii="Arial" w:eastAsia="MS Gothic" w:hAnsi="Arial" w:cs="Arial"/>
          <w:b/>
          <w:bCs/>
          <w:caps/>
          <w:sz w:val="26"/>
          <w:szCs w:val="26"/>
        </w:rPr>
        <w:t xml:space="preserve"> of state</w:t>
      </w:r>
    </w:p>
    <w:p w:rsidR="00883E5D" w:rsidRPr="00883E5D" w:rsidRDefault="00883E5D" w:rsidP="00883E5D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883E5D" w:rsidRPr="004313AB" w:rsidTr="00883E5D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883E5D" w:rsidRPr="004313AB" w:rsidRDefault="00883E5D" w:rsidP="006D0DC0">
            <w:pPr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b/>
                <w:sz w:val="22"/>
                <w:szCs w:val="22"/>
              </w:rPr>
              <w:t>OVERVIEW</w:t>
            </w:r>
          </w:p>
        </w:tc>
      </w:tr>
      <w:tr w:rsidR="00883E5D" w:rsidRPr="004313AB" w:rsidTr="00883E5D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883E5D" w:rsidRPr="004313AB" w:rsidRDefault="00883E5D" w:rsidP="006D0DC0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sz w:val="22"/>
                <w:szCs w:val="22"/>
              </w:rPr>
              <w:t>Senate 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E5D" w:rsidRPr="004313AB" w:rsidRDefault="00B03F20" w:rsidP="006D0DC0">
            <w:pPr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bCs/>
                <w:sz w:val="22"/>
                <w:szCs w:val="22"/>
              </w:rPr>
              <w:t>Foreign Relations</w:t>
            </w:r>
          </w:p>
        </w:tc>
      </w:tr>
      <w:tr w:rsidR="00883E5D" w:rsidRPr="004313AB" w:rsidTr="00883E5D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883E5D" w:rsidRPr="004313AB" w:rsidRDefault="00883E5D" w:rsidP="006D0DC0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sz w:val="22"/>
                <w:szCs w:val="22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E5D" w:rsidRPr="004313AB" w:rsidRDefault="00B03F20" w:rsidP="006D0DC0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313AB">
              <w:rPr>
                <w:rFonts w:ascii="Arial" w:eastAsiaTheme="minorHAnsi" w:hAnsi="Arial" w:cs="Arial"/>
                <w:sz w:val="22"/>
                <w:szCs w:val="22"/>
              </w:rPr>
              <w:t>The Department of State is the lead institution for the conduct of American diplomacy and the secretary of state is the president’s principal foreign policy advisor.</w:t>
            </w:r>
            <w:r w:rsidRPr="004313AB">
              <w:rPr>
                <w:rFonts w:ascii="Arial" w:eastAsiaTheme="minorHAnsi" w:hAnsi="Arial" w:cs="Arial"/>
                <w:sz w:val="22"/>
                <w:szCs w:val="22"/>
                <w:vertAlign w:val="superscript"/>
              </w:rPr>
              <w:endnoteReference w:id="1"/>
            </w:r>
          </w:p>
        </w:tc>
      </w:tr>
      <w:tr w:rsidR="00883E5D" w:rsidRPr="004313AB" w:rsidTr="00883E5D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883E5D" w:rsidRPr="004313AB" w:rsidRDefault="00883E5D" w:rsidP="006D0DC0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sz w:val="22"/>
                <w:szCs w:val="22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E5D" w:rsidRPr="004313AB" w:rsidRDefault="002B3CB4" w:rsidP="00870FC2">
            <w:pPr>
              <w:pStyle w:val="NormalWeb"/>
              <w:contextualSpacing/>
              <w:rPr>
                <w:rFonts w:ascii="Arial" w:hAnsi="Arial" w:cs="Arial"/>
                <w:color w:val="1E3351"/>
                <w:sz w:val="22"/>
                <w:szCs w:val="22"/>
              </w:rPr>
            </w:pPr>
            <w:r w:rsidRPr="004313AB">
              <w:rPr>
                <w:rFonts w:ascii="Arial" w:hAnsi="Arial" w:cs="Arial"/>
                <w:sz w:val="22"/>
                <w:szCs w:val="22"/>
              </w:rPr>
              <w:t xml:space="preserve">The assistant secretary of state for </w:t>
            </w:r>
            <w:r w:rsidR="006430C4" w:rsidRPr="004313AB">
              <w:rPr>
                <w:rFonts w:ascii="Arial" w:hAnsi="Arial" w:cs="Arial"/>
                <w:sz w:val="22"/>
                <w:szCs w:val="22"/>
              </w:rPr>
              <w:t>A</w:t>
            </w:r>
            <w:r w:rsidRPr="004313AB">
              <w:rPr>
                <w:rFonts w:ascii="Arial" w:hAnsi="Arial" w:cs="Arial"/>
                <w:sz w:val="22"/>
                <w:szCs w:val="22"/>
              </w:rPr>
              <w:t>frican affairs focuses on the development and management of U.S. policy concerning the African continent. The</w:t>
            </w:r>
            <w:r w:rsidR="00870FC2">
              <w:rPr>
                <w:rFonts w:ascii="Arial" w:hAnsi="Arial" w:cs="Arial"/>
                <w:sz w:val="22"/>
                <w:szCs w:val="22"/>
              </w:rPr>
              <w:t>re are</w:t>
            </w:r>
            <w:r w:rsidRPr="004313AB">
              <w:rPr>
                <w:rFonts w:ascii="Arial" w:hAnsi="Arial" w:cs="Arial"/>
                <w:sz w:val="22"/>
                <w:szCs w:val="22"/>
              </w:rPr>
              <w:t xml:space="preserve"> four foundational pillars of U.S. policy toward Africa: strengthening democratic institutions</w:t>
            </w:r>
            <w:r w:rsidR="00870FC2">
              <w:rPr>
                <w:rFonts w:ascii="Arial" w:hAnsi="Arial" w:cs="Arial"/>
                <w:sz w:val="22"/>
                <w:szCs w:val="22"/>
              </w:rPr>
              <w:t>,</w:t>
            </w:r>
            <w:r w:rsidRPr="004313AB">
              <w:rPr>
                <w:rFonts w:ascii="Arial" w:hAnsi="Arial" w:cs="Arial"/>
                <w:sz w:val="22"/>
                <w:szCs w:val="22"/>
              </w:rPr>
              <w:t xml:space="preserve"> supporting African economic growth and development</w:t>
            </w:r>
            <w:r w:rsidR="00870FC2">
              <w:rPr>
                <w:rFonts w:ascii="Arial" w:hAnsi="Arial" w:cs="Arial"/>
                <w:sz w:val="22"/>
                <w:szCs w:val="22"/>
              </w:rPr>
              <w:t>,</w:t>
            </w:r>
            <w:r w:rsidRPr="004313AB">
              <w:rPr>
                <w:rFonts w:ascii="Arial" w:hAnsi="Arial" w:cs="Arial"/>
                <w:sz w:val="22"/>
                <w:szCs w:val="22"/>
              </w:rPr>
              <w:t xml:space="preserve"> advancing peace and security</w:t>
            </w:r>
            <w:r w:rsidR="00870FC2">
              <w:rPr>
                <w:rFonts w:ascii="Arial" w:hAnsi="Arial" w:cs="Arial"/>
                <w:sz w:val="22"/>
                <w:szCs w:val="22"/>
              </w:rPr>
              <w:t>,</w:t>
            </w:r>
            <w:r w:rsidRPr="004313AB">
              <w:rPr>
                <w:rFonts w:ascii="Arial" w:hAnsi="Arial" w:cs="Arial"/>
                <w:sz w:val="22"/>
                <w:szCs w:val="22"/>
              </w:rPr>
              <w:t xml:space="preserve"> and promoting opportunity and development.</w:t>
            </w:r>
            <w:r w:rsidRPr="004313AB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2"/>
            </w:r>
          </w:p>
        </w:tc>
      </w:tr>
      <w:tr w:rsidR="00883E5D" w:rsidRPr="004313AB" w:rsidTr="00883E5D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883E5D" w:rsidRPr="004313AB" w:rsidRDefault="00883E5D" w:rsidP="006D0DC0">
            <w:pPr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sz w:val="22"/>
                <w:szCs w:val="22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E5D" w:rsidRPr="004313AB" w:rsidRDefault="00B14EC1" w:rsidP="00E12FB5">
            <w:pPr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bCs/>
                <w:sz w:val="22"/>
                <w:szCs w:val="22"/>
              </w:rPr>
              <w:t>Level IV $</w:t>
            </w:r>
            <w:r w:rsidR="00E12FB5">
              <w:rPr>
                <w:rFonts w:ascii="Arial" w:eastAsia="Calibri" w:hAnsi="Arial" w:cs="Arial"/>
                <w:bCs/>
                <w:sz w:val="22"/>
                <w:szCs w:val="22"/>
              </w:rPr>
              <w:t>155,500</w:t>
            </w:r>
            <w:r w:rsidR="00883E5D" w:rsidRPr="004313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(5 U.S.C. § 5315)</w:t>
            </w:r>
            <w:r w:rsidR="004313AB" w:rsidRPr="004313AB">
              <w:rPr>
                <w:rStyle w:val="EndnoteReference"/>
                <w:rFonts w:ascii="Arial" w:eastAsia="Calibri" w:hAnsi="Arial" w:cs="Arial"/>
                <w:bCs/>
                <w:sz w:val="22"/>
                <w:szCs w:val="22"/>
              </w:rPr>
              <w:endnoteReference w:id="3"/>
            </w:r>
          </w:p>
        </w:tc>
      </w:tr>
      <w:tr w:rsidR="00883E5D" w:rsidRPr="004313AB" w:rsidTr="00883E5D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883E5D" w:rsidRPr="004313AB" w:rsidRDefault="00883E5D" w:rsidP="006D0DC0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sz w:val="22"/>
                <w:szCs w:val="22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E5D" w:rsidRPr="004313AB" w:rsidRDefault="00B03F20" w:rsidP="006D0DC0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sz w:val="22"/>
                <w:szCs w:val="22"/>
              </w:rPr>
              <w:t>Undersecretary of State for Political Affairs</w:t>
            </w:r>
            <w:r w:rsidR="00427B4A" w:rsidRPr="004313AB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4"/>
            </w:r>
          </w:p>
        </w:tc>
      </w:tr>
      <w:tr w:rsidR="00883E5D" w:rsidRPr="004313AB" w:rsidTr="00883E5D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883E5D" w:rsidRPr="004313AB" w:rsidRDefault="00883E5D" w:rsidP="006D0DC0">
            <w:pPr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b/>
                <w:sz w:val="22"/>
                <w:szCs w:val="22"/>
              </w:rPr>
              <w:t>RESPONSIBILITIES</w:t>
            </w:r>
          </w:p>
        </w:tc>
      </w:tr>
      <w:tr w:rsidR="00883E5D" w:rsidRPr="004313AB" w:rsidTr="00883E5D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883E5D" w:rsidRPr="004313AB" w:rsidRDefault="00883E5D" w:rsidP="006D0DC0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sz w:val="22"/>
                <w:szCs w:val="22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2AED" w:rsidRPr="004313AB" w:rsidRDefault="008C2AED" w:rsidP="006D0DC0">
            <w:pPr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bCs/>
                <w:sz w:val="22"/>
                <w:szCs w:val="22"/>
              </w:rPr>
              <w:t>The budget for the Bureau of African Affairs was $210.058 million in fiscal 2015.</w:t>
            </w:r>
          </w:p>
        </w:tc>
      </w:tr>
      <w:tr w:rsidR="00883E5D" w:rsidRPr="004313AB" w:rsidTr="00883E5D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883E5D" w:rsidRPr="004313AB" w:rsidRDefault="00883E5D" w:rsidP="006D0DC0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sz w:val="22"/>
                <w:szCs w:val="22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CB4" w:rsidRPr="004313AB" w:rsidRDefault="002B3CB4" w:rsidP="006D0DC0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>erves as</w:t>
            </w:r>
            <w:r w:rsidR="006430C4" w:rsidRPr="004313AB">
              <w:rPr>
                <w:rFonts w:ascii="Arial" w:eastAsia="Calibri" w:hAnsi="Arial" w:cs="Arial"/>
                <w:sz w:val="22"/>
                <w:szCs w:val="22"/>
              </w:rPr>
              <w:t xml:space="preserve"> a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 xml:space="preserve"> principal adviso</w:t>
            </w:r>
            <w:r w:rsidRPr="004313AB">
              <w:rPr>
                <w:rFonts w:ascii="Arial" w:eastAsia="Calibri" w:hAnsi="Arial" w:cs="Arial"/>
                <w:sz w:val="22"/>
                <w:szCs w:val="22"/>
              </w:rPr>
              <w:t>r to</w:t>
            </w:r>
            <w:r w:rsidR="006430C4" w:rsidRPr="004313AB">
              <w:rPr>
                <w:rFonts w:ascii="Arial" w:eastAsia="Calibri" w:hAnsi="Arial" w:cs="Arial"/>
                <w:sz w:val="22"/>
                <w:szCs w:val="22"/>
              </w:rPr>
              <w:t xml:space="preserve"> the</w:t>
            </w:r>
            <w:r w:rsidRPr="004313AB">
              <w:rPr>
                <w:rFonts w:ascii="Arial" w:eastAsia="Calibri" w:hAnsi="Arial" w:cs="Arial"/>
                <w:sz w:val="22"/>
                <w:szCs w:val="22"/>
              </w:rPr>
              <w:t xml:space="preserve"> secretary of state and the deputy secretaries</w:t>
            </w:r>
          </w:p>
          <w:p w:rsidR="002B3CB4" w:rsidRPr="004313AB" w:rsidRDefault="006430C4" w:rsidP="006D0DC0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sz w:val="22"/>
                <w:szCs w:val="22"/>
              </w:rPr>
              <w:t>Is r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 xml:space="preserve">esponsible for the general conduct of the </w:t>
            </w:r>
            <w:r w:rsidR="00870FC2">
              <w:rPr>
                <w:rFonts w:ascii="Arial" w:eastAsia="Calibri" w:hAnsi="Arial" w:cs="Arial"/>
                <w:sz w:val="22"/>
                <w:szCs w:val="22"/>
              </w:rPr>
              <w:t>U.S.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 xml:space="preserve"> foreign policy and diplomatic relations with African states and </w:t>
            </w:r>
            <w:r w:rsidR="0046359D">
              <w:rPr>
                <w:rFonts w:ascii="Arial" w:eastAsia="Calibri" w:hAnsi="Arial" w:cs="Arial"/>
                <w:sz w:val="22"/>
                <w:szCs w:val="22"/>
              </w:rPr>
              <w:t>for working with</w:t>
            </w:r>
            <w:r w:rsidR="0046359D" w:rsidRPr="004313A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B3CB4" w:rsidRPr="004313AB">
              <w:rPr>
                <w:rFonts w:ascii="Arial" w:eastAsia="Calibri" w:hAnsi="Arial" w:cs="Arial"/>
                <w:sz w:val="22"/>
                <w:szCs w:val="22"/>
              </w:rPr>
              <w:t>regional organizations</w:t>
            </w:r>
          </w:p>
          <w:p w:rsidR="002B3CB4" w:rsidRPr="004313AB" w:rsidRDefault="002B3CB4" w:rsidP="006D0DC0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sz w:val="22"/>
                <w:szCs w:val="22"/>
              </w:rPr>
              <w:t>Implements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70FC2">
              <w:rPr>
                <w:rFonts w:ascii="Arial" w:eastAsia="Calibri" w:hAnsi="Arial" w:cs="Arial"/>
                <w:sz w:val="22"/>
                <w:szCs w:val="22"/>
              </w:rPr>
              <w:t>U.S.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 xml:space="preserve"> policy toward Africa as directed by the </w:t>
            </w:r>
            <w:r w:rsidR="006430C4" w:rsidRPr="004313AB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Pr="004313AB">
              <w:rPr>
                <w:rFonts w:ascii="Arial" w:eastAsia="Calibri" w:hAnsi="Arial" w:cs="Arial"/>
                <w:sz w:val="22"/>
                <w:szCs w:val="22"/>
              </w:rPr>
              <w:t xml:space="preserve">esident and </w:t>
            </w:r>
            <w:r w:rsidR="006430C4" w:rsidRPr="004313AB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Pr="004313AB">
              <w:rPr>
                <w:rFonts w:ascii="Arial" w:eastAsia="Calibri" w:hAnsi="Arial" w:cs="Arial"/>
                <w:sz w:val="22"/>
                <w:szCs w:val="22"/>
              </w:rPr>
              <w:t xml:space="preserve">ecretary of </w:t>
            </w:r>
            <w:r w:rsidR="006430C4" w:rsidRPr="004313AB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Pr="004313AB">
              <w:rPr>
                <w:rFonts w:ascii="Arial" w:eastAsia="Calibri" w:hAnsi="Arial" w:cs="Arial"/>
                <w:sz w:val="22"/>
                <w:szCs w:val="22"/>
              </w:rPr>
              <w:t>tate</w:t>
            </w:r>
          </w:p>
          <w:p w:rsidR="002B3CB4" w:rsidRPr="004313AB" w:rsidRDefault="002B3CB4" w:rsidP="006D0DC0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sz w:val="22"/>
                <w:szCs w:val="22"/>
              </w:rPr>
              <w:t>Provides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 xml:space="preserve"> timely information and advice to the </w:t>
            </w:r>
            <w:r w:rsidR="006430C4" w:rsidRPr="004313AB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 xml:space="preserve">ecretary on the overall direction, coordination and supervision of </w:t>
            </w:r>
            <w:r w:rsidR="0046359D">
              <w:rPr>
                <w:rFonts w:ascii="Arial" w:eastAsia="Calibri" w:hAnsi="Arial" w:cs="Arial"/>
                <w:sz w:val="22"/>
                <w:szCs w:val="22"/>
              </w:rPr>
              <w:t xml:space="preserve">the interdepartmental activities of the </w:t>
            </w:r>
            <w:r w:rsidR="00870FC2">
              <w:rPr>
                <w:rFonts w:ascii="Arial" w:eastAsia="Calibri" w:hAnsi="Arial" w:cs="Arial"/>
                <w:sz w:val="22"/>
                <w:szCs w:val="22"/>
              </w:rPr>
              <w:t>U.S.</w:t>
            </w:r>
            <w:r w:rsidR="006430C4" w:rsidRPr="004313AB">
              <w:rPr>
                <w:rFonts w:ascii="Arial" w:eastAsia="Calibri" w:hAnsi="Arial" w:cs="Arial"/>
                <w:sz w:val="22"/>
                <w:szCs w:val="22"/>
              </w:rPr>
              <w:t xml:space="preserve"> government </w:t>
            </w:r>
            <w:r w:rsidRPr="004313AB">
              <w:rPr>
                <w:rFonts w:ascii="Arial" w:eastAsia="Calibri" w:hAnsi="Arial" w:cs="Arial"/>
                <w:sz w:val="22"/>
                <w:szCs w:val="22"/>
              </w:rPr>
              <w:t>in Africa</w:t>
            </w:r>
          </w:p>
          <w:p w:rsidR="002B3CB4" w:rsidRPr="004313AB" w:rsidRDefault="002B3CB4" w:rsidP="006D0DC0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sz w:val="22"/>
                <w:szCs w:val="22"/>
              </w:rPr>
              <w:t>Testifies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 xml:space="preserve"> before </w:t>
            </w:r>
            <w:r w:rsidR="00372DBB" w:rsidRPr="004313AB">
              <w:rPr>
                <w:rFonts w:ascii="Arial" w:eastAsia="Calibri" w:hAnsi="Arial" w:cs="Arial"/>
                <w:sz w:val="22"/>
                <w:szCs w:val="22"/>
              </w:rPr>
              <w:t>c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>ongressional committees, appears in the media, manages the Bureau of African Affairs and provides guidance to U.S. diplomat</w:t>
            </w:r>
            <w:r w:rsidRPr="004313AB">
              <w:rPr>
                <w:rFonts w:ascii="Arial" w:eastAsia="Calibri" w:hAnsi="Arial" w:cs="Arial"/>
                <w:sz w:val="22"/>
                <w:szCs w:val="22"/>
              </w:rPr>
              <w:t>ic missions in the region</w:t>
            </w:r>
          </w:p>
          <w:p w:rsidR="002B3CB4" w:rsidRPr="004313AB" w:rsidRDefault="002B3CB4" w:rsidP="006D0DC0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sz w:val="22"/>
                <w:szCs w:val="22"/>
              </w:rPr>
              <w:t>Provides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 xml:space="preserve"> instructions to </w:t>
            </w:r>
            <w:r w:rsidR="00372DBB" w:rsidRPr="004313AB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>mbassadors, follow</w:t>
            </w:r>
            <w:r w:rsidR="000F7223" w:rsidRPr="004313AB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 xml:space="preserve"> up on reporting and communicat</w:t>
            </w:r>
            <w:r w:rsidR="000F7223" w:rsidRPr="004313AB">
              <w:rPr>
                <w:rFonts w:ascii="Arial" w:eastAsia="Calibri" w:hAnsi="Arial" w:cs="Arial"/>
                <w:sz w:val="22"/>
                <w:szCs w:val="22"/>
              </w:rPr>
              <w:t>es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 xml:space="preserve"> with the Washington diplomatic corps</w:t>
            </w:r>
          </w:p>
          <w:p w:rsidR="002B3CB4" w:rsidRPr="004313AB" w:rsidRDefault="002B3CB4" w:rsidP="006D0DC0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sz w:val="22"/>
                <w:szCs w:val="22"/>
              </w:rPr>
              <w:t>Coordinates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 xml:space="preserve"> with </w:t>
            </w:r>
            <w:r w:rsidR="00BB4157" w:rsidRPr="004313AB">
              <w:rPr>
                <w:rFonts w:ascii="Arial" w:eastAsia="Calibri" w:hAnsi="Arial" w:cs="Arial"/>
                <w:sz w:val="22"/>
                <w:szCs w:val="22"/>
              </w:rPr>
              <w:t>the department</w:t>
            </w:r>
            <w:r w:rsidR="00BB4157">
              <w:rPr>
                <w:rFonts w:ascii="Arial" w:eastAsia="Calibri" w:hAnsi="Arial" w:cs="Arial"/>
                <w:sz w:val="22"/>
                <w:szCs w:val="22"/>
              </w:rPr>
              <w:t>’s</w:t>
            </w:r>
            <w:r w:rsidR="00BB4157" w:rsidRPr="004313A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F7223" w:rsidRPr="004313AB">
              <w:rPr>
                <w:rFonts w:ascii="Arial" w:eastAsia="Calibri" w:hAnsi="Arial" w:cs="Arial"/>
                <w:sz w:val="22"/>
                <w:szCs w:val="22"/>
              </w:rPr>
              <w:t>g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 xml:space="preserve">lobal AIDS </w:t>
            </w:r>
            <w:r w:rsidR="000F7223" w:rsidRPr="004313AB">
              <w:rPr>
                <w:rFonts w:ascii="Arial" w:eastAsia="Calibri" w:hAnsi="Arial" w:cs="Arial"/>
                <w:sz w:val="22"/>
                <w:szCs w:val="22"/>
              </w:rPr>
              <w:t>c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 xml:space="preserve">oordinator, </w:t>
            </w:r>
            <w:r w:rsidR="000F7223" w:rsidRPr="004313AB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 xml:space="preserve">olicy </w:t>
            </w:r>
            <w:r w:rsidR="000F7223" w:rsidRPr="004313AB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 xml:space="preserve">lanning </w:t>
            </w:r>
            <w:r w:rsidR="000F7223" w:rsidRPr="004313AB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>taff,</w:t>
            </w:r>
            <w:r w:rsidR="000F7223" w:rsidRPr="004313AB">
              <w:rPr>
                <w:rFonts w:ascii="Arial" w:eastAsia="Calibri" w:hAnsi="Arial" w:cs="Arial"/>
                <w:sz w:val="22"/>
                <w:szCs w:val="22"/>
              </w:rPr>
              <w:t xml:space="preserve"> c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 xml:space="preserve">oordinator for </w:t>
            </w:r>
            <w:r w:rsidR="000F7223" w:rsidRPr="004313AB"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 xml:space="preserve">econstruction and </w:t>
            </w:r>
            <w:r w:rsidR="000F7223" w:rsidRPr="004313AB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 xml:space="preserve">tabilization, </w:t>
            </w:r>
            <w:r w:rsidR="000F7223" w:rsidRPr="004313AB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 xml:space="preserve">ssistant </w:t>
            </w:r>
            <w:r w:rsidR="000F7223" w:rsidRPr="004313AB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 xml:space="preserve">ecretary for </w:t>
            </w:r>
            <w:r w:rsidR="000F7223" w:rsidRPr="004313AB">
              <w:rPr>
                <w:rFonts w:ascii="Arial" w:eastAsia="Calibri" w:hAnsi="Arial" w:cs="Arial"/>
                <w:sz w:val="22"/>
                <w:szCs w:val="22"/>
              </w:rPr>
              <w:t>i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 xml:space="preserve">ntelligence and </w:t>
            </w:r>
            <w:r w:rsidR="000F7223" w:rsidRPr="004313AB"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>esearch</w:t>
            </w:r>
            <w:r w:rsidR="00870FC2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 xml:space="preserve">and </w:t>
            </w:r>
            <w:r w:rsidR="000F7223" w:rsidRPr="004313AB">
              <w:rPr>
                <w:rFonts w:ascii="Arial" w:eastAsia="Calibri" w:hAnsi="Arial" w:cs="Arial"/>
                <w:sz w:val="22"/>
                <w:szCs w:val="22"/>
              </w:rPr>
              <w:t>c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 xml:space="preserve">oordinator for </w:t>
            </w:r>
            <w:r w:rsidR="000F7223" w:rsidRPr="004313AB">
              <w:rPr>
                <w:rFonts w:ascii="Arial" w:eastAsia="Calibri" w:hAnsi="Arial" w:cs="Arial"/>
                <w:sz w:val="22"/>
                <w:szCs w:val="22"/>
              </w:rPr>
              <w:t>c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 xml:space="preserve">ounterterrorism </w:t>
            </w:r>
            <w:r w:rsidR="000F7223" w:rsidRPr="004313AB">
              <w:rPr>
                <w:rFonts w:ascii="Arial" w:eastAsia="Calibri" w:hAnsi="Arial" w:cs="Arial"/>
                <w:sz w:val="22"/>
                <w:szCs w:val="22"/>
              </w:rPr>
              <w:t xml:space="preserve">as well as 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>with senior personnel at the White House</w:t>
            </w:r>
            <w:r w:rsidR="000F7223" w:rsidRPr="004313A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B4157">
              <w:rPr>
                <w:rFonts w:ascii="Arial" w:eastAsia="Calibri" w:hAnsi="Arial" w:cs="Arial"/>
                <w:sz w:val="22"/>
                <w:szCs w:val="22"/>
              </w:rPr>
              <w:t xml:space="preserve">and 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Pr="004313AB">
              <w:rPr>
                <w:rFonts w:ascii="Arial" w:eastAsia="Calibri" w:hAnsi="Arial" w:cs="Arial"/>
                <w:sz w:val="22"/>
                <w:szCs w:val="22"/>
              </w:rPr>
              <w:t>ther departments and agencies</w:t>
            </w:r>
          </w:p>
          <w:p w:rsidR="00427B4A" w:rsidRPr="004313AB" w:rsidRDefault="002B3CB4" w:rsidP="006D0DC0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sz w:val="22"/>
                <w:szCs w:val="22"/>
              </w:rPr>
              <w:t xml:space="preserve">Serves as </w:t>
            </w:r>
            <w:r w:rsidR="000F7223" w:rsidRPr="004313AB">
              <w:rPr>
                <w:rFonts w:ascii="Arial" w:eastAsia="Calibri" w:hAnsi="Arial" w:cs="Arial"/>
                <w:sz w:val="22"/>
                <w:szCs w:val="22"/>
              </w:rPr>
              <w:t xml:space="preserve">a </w:t>
            </w:r>
            <w:r w:rsidRPr="004313AB">
              <w:rPr>
                <w:rFonts w:ascii="Arial" w:eastAsia="Calibri" w:hAnsi="Arial" w:cs="Arial"/>
                <w:sz w:val="22"/>
                <w:szCs w:val="22"/>
              </w:rPr>
              <w:t>member of the board of d</w:t>
            </w:r>
            <w:r w:rsidR="00427B4A" w:rsidRPr="004313AB">
              <w:rPr>
                <w:rFonts w:ascii="Arial" w:eastAsia="Calibri" w:hAnsi="Arial" w:cs="Arial"/>
                <w:sz w:val="22"/>
                <w:szCs w:val="22"/>
              </w:rPr>
              <w:t>irectors of the African Devel</w:t>
            </w:r>
            <w:r w:rsidRPr="004313AB">
              <w:rPr>
                <w:rFonts w:ascii="Arial" w:eastAsia="Calibri" w:hAnsi="Arial" w:cs="Arial"/>
                <w:sz w:val="22"/>
                <w:szCs w:val="22"/>
              </w:rPr>
              <w:t>opment Foundation</w:t>
            </w:r>
            <w:r w:rsidRPr="004313AB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5"/>
            </w:r>
          </w:p>
        </w:tc>
      </w:tr>
      <w:tr w:rsidR="00883E5D" w:rsidRPr="004313AB" w:rsidTr="00883E5D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883E5D" w:rsidRPr="004313AB" w:rsidRDefault="00883E5D" w:rsidP="006D0DC0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sz w:val="22"/>
                <w:szCs w:val="22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E5D" w:rsidRPr="004313AB" w:rsidRDefault="00883E5D" w:rsidP="006D0DC0">
            <w:pPr>
              <w:ind w:left="72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883E5D" w:rsidRPr="004313AB" w:rsidRDefault="00883E5D" w:rsidP="006D0DC0">
            <w:pPr>
              <w:ind w:left="72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883E5D" w:rsidRPr="004313AB" w:rsidRDefault="00883E5D" w:rsidP="006D0DC0">
            <w:pPr>
              <w:ind w:left="72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sz w:val="22"/>
                <w:szCs w:val="22"/>
              </w:rPr>
              <w:t>[Depends on the policy priorities of the administration]</w:t>
            </w:r>
          </w:p>
          <w:p w:rsidR="00883E5D" w:rsidRPr="004313AB" w:rsidRDefault="00883E5D" w:rsidP="006D0DC0">
            <w:pPr>
              <w:ind w:left="72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883E5D" w:rsidRPr="004313AB" w:rsidRDefault="00883E5D" w:rsidP="006D0DC0">
            <w:pPr>
              <w:ind w:left="72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83E5D" w:rsidRPr="004313AB" w:rsidTr="00883E5D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883E5D" w:rsidRPr="004313AB" w:rsidRDefault="00883E5D" w:rsidP="006D0DC0">
            <w:pPr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b/>
                <w:sz w:val="22"/>
                <w:szCs w:val="22"/>
              </w:rPr>
              <w:t>REQUIREMENTS AND COMPETENCIES</w:t>
            </w:r>
          </w:p>
        </w:tc>
      </w:tr>
      <w:tr w:rsidR="00883E5D" w:rsidRPr="004313AB" w:rsidTr="00883E5D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883E5D" w:rsidRPr="004313AB" w:rsidRDefault="00883E5D" w:rsidP="006D0DC0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sz w:val="22"/>
                <w:szCs w:val="22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1A" w:rsidRPr="004313AB" w:rsidRDefault="000C2006" w:rsidP="006860A4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bCs/>
                <w:sz w:val="22"/>
                <w:szCs w:val="22"/>
              </w:rPr>
              <w:t>E</w:t>
            </w:r>
            <w:r w:rsidR="007E6C1A" w:rsidRPr="004313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xperience </w:t>
            </w:r>
            <w:r w:rsidRPr="004313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in the </w:t>
            </w:r>
            <w:r w:rsidR="007E6C1A" w:rsidRPr="004313AB">
              <w:rPr>
                <w:rFonts w:ascii="Arial" w:eastAsia="Calibri" w:hAnsi="Arial" w:cs="Arial"/>
                <w:bCs/>
                <w:sz w:val="22"/>
                <w:szCs w:val="22"/>
              </w:rPr>
              <w:t>region</w:t>
            </w:r>
            <w:r w:rsidR="00BB4157">
              <w:rPr>
                <w:rFonts w:ascii="Arial" w:eastAsia="Calibri" w:hAnsi="Arial" w:cs="Arial"/>
                <w:bCs/>
                <w:sz w:val="22"/>
                <w:szCs w:val="22"/>
              </w:rPr>
              <w:t>,</w:t>
            </w:r>
            <w:r w:rsidRPr="004313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and b</w:t>
            </w:r>
            <w:r w:rsidR="007E6C1A" w:rsidRPr="004313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road familiarity with </w:t>
            </w:r>
            <w:r w:rsidRPr="004313AB">
              <w:rPr>
                <w:rFonts w:ascii="Arial" w:eastAsia="Calibri" w:hAnsi="Arial" w:cs="Arial"/>
                <w:bCs/>
                <w:sz w:val="22"/>
                <w:szCs w:val="22"/>
              </w:rPr>
              <w:t>regional</w:t>
            </w:r>
            <w:r w:rsidR="007E6C1A" w:rsidRPr="004313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leaders</w:t>
            </w:r>
          </w:p>
          <w:p w:rsidR="000C2006" w:rsidRPr="004313AB" w:rsidRDefault="000C2006" w:rsidP="006860A4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bCs/>
                <w:sz w:val="22"/>
                <w:szCs w:val="22"/>
              </w:rPr>
              <w:t>Government experience</w:t>
            </w:r>
          </w:p>
          <w:p w:rsidR="00DD3F73" w:rsidRPr="004313AB" w:rsidRDefault="0053794C" w:rsidP="006860A4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Strong relationships and stature with stakeholders </w:t>
            </w:r>
            <w:r w:rsidR="007709A3" w:rsidRPr="004313AB">
              <w:rPr>
                <w:rFonts w:ascii="Arial" w:eastAsia="Calibri" w:hAnsi="Arial" w:cs="Arial"/>
                <w:bCs/>
                <w:sz w:val="22"/>
                <w:szCs w:val="22"/>
              </w:rPr>
              <w:t>on Capitol Hill</w:t>
            </w:r>
            <w:r w:rsidR="000C2006" w:rsidRPr="004313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and other parts of government</w:t>
            </w:r>
          </w:p>
        </w:tc>
      </w:tr>
      <w:tr w:rsidR="00883E5D" w:rsidRPr="004313AB" w:rsidTr="00883E5D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883E5D" w:rsidRPr="004313AB" w:rsidRDefault="00883E5D" w:rsidP="006D0DC0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sz w:val="22"/>
                <w:szCs w:val="22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C1A" w:rsidRPr="004313AB" w:rsidRDefault="007E6C1A" w:rsidP="008C6C90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bCs/>
                <w:sz w:val="22"/>
                <w:szCs w:val="22"/>
              </w:rPr>
              <w:t>Ability to work well with counterparts in foreign policy positions</w:t>
            </w:r>
          </w:p>
          <w:p w:rsidR="004C0177" w:rsidRPr="004313AB" w:rsidRDefault="005A732C" w:rsidP="008C6C90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bCs/>
                <w:sz w:val="22"/>
                <w:szCs w:val="22"/>
              </w:rPr>
              <w:t>Excellent</w:t>
            </w:r>
            <w:r w:rsidR="004C0177" w:rsidRPr="004313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leadership skills</w:t>
            </w:r>
          </w:p>
          <w:p w:rsidR="007E6C1A" w:rsidRPr="004313AB" w:rsidRDefault="007E6C1A" w:rsidP="008C6C90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bCs/>
                <w:sz w:val="22"/>
                <w:szCs w:val="22"/>
              </w:rPr>
              <w:t>Ability to think strategically</w:t>
            </w:r>
            <w:r w:rsidR="000C2006" w:rsidRPr="004313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BB4157">
              <w:rPr>
                <w:rFonts w:ascii="Arial" w:eastAsia="Calibri" w:hAnsi="Arial" w:cs="Arial"/>
                <w:bCs/>
                <w:sz w:val="22"/>
                <w:szCs w:val="22"/>
              </w:rPr>
              <w:t>yet</w:t>
            </w:r>
            <w:r w:rsidR="006C764C" w:rsidRPr="004313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BB4157">
              <w:rPr>
                <w:rFonts w:ascii="Arial" w:eastAsia="Calibri" w:hAnsi="Arial" w:cs="Arial"/>
                <w:bCs/>
                <w:sz w:val="22"/>
                <w:szCs w:val="22"/>
              </w:rPr>
              <w:t xml:space="preserve">also </w:t>
            </w:r>
            <w:r w:rsidR="006C764C">
              <w:rPr>
                <w:rFonts w:ascii="Arial" w:eastAsia="Calibri" w:hAnsi="Arial" w:cs="Arial"/>
                <w:bCs/>
                <w:sz w:val="22"/>
                <w:szCs w:val="22"/>
              </w:rPr>
              <w:t xml:space="preserve">accomplish </w:t>
            </w:r>
            <w:r w:rsidR="00BB4157">
              <w:rPr>
                <w:rFonts w:ascii="Arial" w:eastAsia="Calibri" w:hAnsi="Arial" w:cs="Arial"/>
                <w:bCs/>
                <w:sz w:val="22"/>
                <w:szCs w:val="22"/>
              </w:rPr>
              <w:t xml:space="preserve">the department’s operational </w:t>
            </w:r>
            <w:r w:rsidR="006C764C">
              <w:rPr>
                <w:rFonts w:ascii="Arial" w:eastAsia="Calibri" w:hAnsi="Arial" w:cs="Arial"/>
                <w:bCs/>
                <w:sz w:val="22"/>
                <w:szCs w:val="22"/>
              </w:rPr>
              <w:t>priorities</w:t>
            </w:r>
            <w:r w:rsidR="000C2006" w:rsidRPr="004313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</w:p>
          <w:p w:rsidR="005A732C" w:rsidRPr="004313AB" w:rsidRDefault="005A732C" w:rsidP="008C6C90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bCs/>
                <w:sz w:val="22"/>
                <w:szCs w:val="22"/>
              </w:rPr>
              <w:t>Energy for frequent travel</w:t>
            </w:r>
          </w:p>
          <w:p w:rsidR="005A732C" w:rsidRPr="004313AB" w:rsidRDefault="005A732C" w:rsidP="008C6C90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bCs/>
                <w:sz w:val="22"/>
                <w:szCs w:val="22"/>
              </w:rPr>
              <w:t>Strong communication and interpersonal skills</w:t>
            </w:r>
          </w:p>
          <w:p w:rsidR="005A732C" w:rsidRPr="004313AB" w:rsidRDefault="005A732C" w:rsidP="008C6C90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bCs/>
                <w:sz w:val="22"/>
                <w:szCs w:val="22"/>
              </w:rPr>
              <w:t>Ability to work under high pressure</w:t>
            </w:r>
          </w:p>
          <w:p w:rsidR="005A732C" w:rsidRPr="004313AB" w:rsidRDefault="005A732C" w:rsidP="008C6C90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bCs/>
                <w:sz w:val="22"/>
                <w:szCs w:val="22"/>
              </w:rPr>
              <w:t>Ability to handle sensitive matters</w:t>
            </w:r>
          </w:p>
          <w:p w:rsidR="007709A3" w:rsidRPr="004313AB" w:rsidRDefault="005A732C" w:rsidP="008C6C90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bCs/>
                <w:sz w:val="22"/>
                <w:szCs w:val="22"/>
              </w:rPr>
              <w:t>Excellent negotiation skills</w:t>
            </w:r>
          </w:p>
          <w:p w:rsidR="005A732C" w:rsidRPr="004313AB" w:rsidRDefault="005A732C" w:rsidP="008C6C90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bCs/>
                <w:sz w:val="22"/>
                <w:szCs w:val="22"/>
              </w:rPr>
              <w:t>Ability to work across partisan lines</w:t>
            </w:r>
          </w:p>
        </w:tc>
      </w:tr>
      <w:tr w:rsidR="00883E5D" w:rsidRPr="004313AB" w:rsidTr="00883E5D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883E5D" w:rsidRPr="004313AB" w:rsidRDefault="00883E5D" w:rsidP="006D0DC0">
            <w:pPr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b/>
                <w:sz w:val="22"/>
                <w:szCs w:val="22"/>
              </w:rPr>
              <w:t>PAST APPOINTEES</w:t>
            </w:r>
          </w:p>
        </w:tc>
      </w:tr>
      <w:tr w:rsidR="00883E5D" w:rsidRPr="004313AB" w:rsidTr="00573990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E5D" w:rsidRPr="004313AB" w:rsidRDefault="00E35A75" w:rsidP="00774E2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sz w:val="22"/>
                <w:szCs w:val="22"/>
              </w:rPr>
              <w:t xml:space="preserve">Linda Thomas Greenfield (2013 to </w:t>
            </w:r>
            <w:r w:rsidR="00774E21">
              <w:rPr>
                <w:rFonts w:ascii="Arial" w:eastAsia="Calibri" w:hAnsi="Arial" w:cs="Arial"/>
                <w:sz w:val="22"/>
                <w:szCs w:val="22"/>
              </w:rPr>
              <w:t>2017</w:t>
            </w:r>
            <w:r w:rsidR="00883E5D" w:rsidRPr="004313AB">
              <w:rPr>
                <w:rFonts w:ascii="Arial" w:eastAsia="Calibri" w:hAnsi="Arial" w:cs="Arial"/>
                <w:sz w:val="22"/>
                <w:szCs w:val="22"/>
              </w:rPr>
              <w:t xml:space="preserve">): </w:t>
            </w:r>
            <w:r w:rsidRPr="004313AB">
              <w:rPr>
                <w:rFonts w:ascii="Arial" w:eastAsia="Calibri" w:hAnsi="Arial" w:cs="Arial"/>
                <w:sz w:val="22"/>
                <w:szCs w:val="22"/>
              </w:rPr>
              <w:t>Director General of the Foreign Service and Director of Human Resources</w:t>
            </w:r>
            <w:r w:rsidR="00883E5D" w:rsidRPr="004313AB">
              <w:rPr>
                <w:rFonts w:ascii="Arial" w:eastAsia="Calibri" w:hAnsi="Arial" w:cs="Arial"/>
                <w:sz w:val="22"/>
                <w:szCs w:val="22"/>
              </w:rPr>
              <w:t xml:space="preserve">; </w:t>
            </w:r>
            <w:r w:rsidRPr="004313AB">
              <w:rPr>
                <w:rFonts w:ascii="Arial" w:eastAsia="Calibri" w:hAnsi="Arial" w:cs="Arial"/>
                <w:sz w:val="22"/>
                <w:szCs w:val="22"/>
              </w:rPr>
              <w:t>U.S. Ambassador to Liberia</w:t>
            </w:r>
            <w:r w:rsidR="00883E5D" w:rsidRPr="004313AB">
              <w:rPr>
                <w:rFonts w:ascii="Arial" w:eastAsia="Calibri" w:hAnsi="Arial" w:cs="Arial"/>
                <w:sz w:val="22"/>
                <w:szCs w:val="22"/>
              </w:rPr>
              <w:t xml:space="preserve">; </w:t>
            </w:r>
            <w:r w:rsidRPr="004313AB">
              <w:rPr>
                <w:rFonts w:ascii="Arial" w:eastAsia="Calibri" w:hAnsi="Arial" w:cs="Arial"/>
                <w:sz w:val="22"/>
                <w:szCs w:val="22"/>
              </w:rPr>
              <w:t>Principal Deputy Assistant Secretary of State for Bureau of African Affairs</w:t>
            </w:r>
            <w:r w:rsidR="000B200E" w:rsidRPr="004313AB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6"/>
            </w:r>
          </w:p>
        </w:tc>
      </w:tr>
      <w:tr w:rsidR="00883E5D" w:rsidRPr="004313AB" w:rsidTr="00902DB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E5D" w:rsidRPr="004313AB" w:rsidRDefault="000B200E" w:rsidP="006D0DC0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sz w:val="22"/>
                <w:szCs w:val="22"/>
              </w:rPr>
              <w:t>Johnnie Carson</w:t>
            </w:r>
            <w:r w:rsidR="00883E5D" w:rsidRPr="004313A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313AB">
              <w:rPr>
                <w:rFonts w:ascii="Arial" w:eastAsia="Calibri" w:hAnsi="Arial" w:cs="Arial"/>
                <w:sz w:val="22"/>
                <w:szCs w:val="22"/>
              </w:rPr>
              <w:t>(2009 to 2013</w:t>
            </w:r>
            <w:r w:rsidR="00883E5D" w:rsidRPr="004313AB">
              <w:rPr>
                <w:rFonts w:ascii="Arial" w:eastAsia="Calibri" w:hAnsi="Arial" w:cs="Arial"/>
                <w:sz w:val="22"/>
                <w:szCs w:val="22"/>
              </w:rPr>
              <w:t xml:space="preserve">): </w:t>
            </w:r>
            <w:r w:rsidRPr="004313AB">
              <w:rPr>
                <w:rFonts w:ascii="Arial" w:eastAsia="Calibri" w:hAnsi="Arial" w:cs="Arial"/>
                <w:sz w:val="22"/>
                <w:szCs w:val="22"/>
              </w:rPr>
              <w:t>National Intelligence Officer for Africa at the National Intelligence Council</w:t>
            </w:r>
            <w:r w:rsidR="00883E5D" w:rsidRPr="004313AB">
              <w:rPr>
                <w:rFonts w:ascii="Arial" w:eastAsia="Calibri" w:hAnsi="Arial" w:cs="Arial"/>
                <w:sz w:val="22"/>
                <w:szCs w:val="22"/>
              </w:rPr>
              <w:t xml:space="preserve">; </w:t>
            </w:r>
            <w:r w:rsidRPr="004313AB">
              <w:rPr>
                <w:rFonts w:ascii="Arial" w:eastAsia="Calibri" w:hAnsi="Arial" w:cs="Arial"/>
                <w:sz w:val="22"/>
                <w:szCs w:val="22"/>
              </w:rPr>
              <w:t>Senior Vice President of the National Defense University</w:t>
            </w:r>
            <w:r w:rsidR="00883E5D" w:rsidRPr="004313AB">
              <w:rPr>
                <w:rFonts w:ascii="Arial" w:eastAsia="Calibri" w:hAnsi="Arial" w:cs="Arial"/>
                <w:sz w:val="22"/>
                <w:szCs w:val="22"/>
              </w:rPr>
              <w:t xml:space="preserve">; </w:t>
            </w:r>
            <w:r w:rsidRPr="004313AB">
              <w:rPr>
                <w:rFonts w:ascii="Arial" w:eastAsia="Calibri" w:hAnsi="Arial" w:cs="Arial"/>
                <w:sz w:val="22"/>
                <w:szCs w:val="22"/>
              </w:rPr>
              <w:t>U.S. Ambassador to Kenya</w:t>
            </w:r>
            <w:r w:rsidRPr="004313AB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7"/>
            </w:r>
          </w:p>
        </w:tc>
      </w:tr>
      <w:tr w:rsidR="00883E5D" w:rsidRPr="004313AB" w:rsidTr="00902DBB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5D" w:rsidRPr="004313AB" w:rsidRDefault="000B200E" w:rsidP="006D0DC0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sz w:val="22"/>
                <w:szCs w:val="22"/>
              </w:rPr>
              <w:t>Jendayi Elizabeth Frazer (2005 to 2009</w:t>
            </w:r>
            <w:r w:rsidR="00883E5D" w:rsidRPr="004313AB">
              <w:rPr>
                <w:rFonts w:ascii="Arial" w:eastAsia="Calibri" w:hAnsi="Arial" w:cs="Arial"/>
                <w:sz w:val="22"/>
                <w:szCs w:val="22"/>
              </w:rPr>
              <w:t xml:space="preserve">): </w:t>
            </w:r>
            <w:r w:rsidRPr="004313AB">
              <w:rPr>
                <w:rFonts w:ascii="Arial" w:eastAsia="Calibri" w:hAnsi="Arial" w:cs="Arial"/>
                <w:sz w:val="22"/>
                <w:szCs w:val="22"/>
              </w:rPr>
              <w:t>Ambassador Extraordinary and Plenipotentiary to South Africa</w:t>
            </w:r>
            <w:r w:rsidR="00883E5D" w:rsidRPr="004313AB">
              <w:rPr>
                <w:rFonts w:ascii="Arial" w:eastAsia="Calibri" w:hAnsi="Arial" w:cs="Arial"/>
                <w:sz w:val="22"/>
                <w:szCs w:val="22"/>
              </w:rPr>
              <w:t xml:space="preserve">; </w:t>
            </w:r>
            <w:r w:rsidR="00231376" w:rsidRPr="004313AB">
              <w:rPr>
                <w:rFonts w:ascii="Arial" w:eastAsia="Calibri" w:hAnsi="Arial" w:cs="Arial"/>
                <w:sz w:val="22"/>
                <w:szCs w:val="22"/>
              </w:rPr>
              <w:t>Special Assistant to the President and Senior Director for African Affairs on the National Security Council</w:t>
            </w:r>
            <w:r w:rsidR="00883E5D" w:rsidRPr="004313AB">
              <w:rPr>
                <w:rFonts w:ascii="Arial" w:eastAsia="Calibri" w:hAnsi="Arial" w:cs="Arial"/>
                <w:sz w:val="22"/>
                <w:szCs w:val="22"/>
              </w:rPr>
              <w:t xml:space="preserve">; </w:t>
            </w:r>
            <w:r w:rsidR="00231376" w:rsidRPr="004313AB">
              <w:rPr>
                <w:rFonts w:ascii="Arial" w:eastAsia="Calibri" w:hAnsi="Arial" w:cs="Arial"/>
                <w:sz w:val="22"/>
                <w:szCs w:val="22"/>
              </w:rPr>
              <w:t>Assistant Professor for Public Policy at the Kennedy School of Government</w:t>
            </w:r>
            <w:r w:rsidR="000A69C7" w:rsidRPr="004313AB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8"/>
            </w:r>
          </w:p>
        </w:tc>
      </w:tr>
      <w:bookmarkEnd w:id="0"/>
    </w:tbl>
    <w:p w:rsidR="001E70D8" w:rsidRDefault="001E70D8" w:rsidP="004313AB"/>
    <w:sectPr w:rsidR="001E70D8" w:rsidSect="009F5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EEF" w:rsidRDefault="00D46EEF" w:rsidP="00B03F20">
      <w:pPr>
        <w:spacing w:after="0" w:line="240" w:lineRule="auto"/>
      </w:pPr>
      <w:r>
        <w:separator/>
      </w:r>
    </w:p>
  </w:endnote>
  <w:endnote w:type="continuationSeparator" w:id="0">
    <w:p w:rsidR="00D46EEF" w:rsidRDefault="00D46EEF" w:rsidP="00B03F20">
      <w:pPr>
        <w:spacing w:after="0" w:line="240" w:lineRule="auto"/>
      </w:pPr>
      <w:r>
        <w:continuationSeparator/>
      </w:r>
    </w:p>
  </w:endnote>
  <w:endnote w:id="1">
    <w:p w:rsidR="00B03F20" w:rsidRDefault="00B03F20" w:rsidP="00B03F20">
      <w:pPr>
        <w:pStyle w:val="EndnoteText"/>
      </w:pPr>
      <w:r>
        <w:rPr>
          <w:rStyle w:val="EndnoteReference"/>
        </w:rPr>
        <w:endnoteRef/>
      </w:r>
      <w:r>
        <w:t xml:space="preserve"> Partnership for Public Service agency profile</w:t>
      </w:r>
    </w:p>
  </w:endnote>
  <w:endnote w:id="2">
    <w:p w:rsidR="002B3CB4" w:rsidRDefault="002B3CB4" w:rsidP="002B3CB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27B4A">
        <w:t>https://www.state.gov/p/af/188266.htm</w:t>
      </w:r>
    </w:p>
  </w:endnote>
  <w:endnote w:id="3">
    <w:p w:rsidR="004313AB" w:rsidRDefault="004313A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E12FB5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4">
    <w:p w:rsidR="00427B4A" w:rsidRDefault="00427B4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27B4A">
        <w:t>https://www.state.gov/r/pa/ei/rls/dos/99484.htm</w:t>
      </w:r>
    </w:p>
  </w:endnote>
  <w:endnote w:id="5">
    <w:p w:rsidR="002B3CB4" w:rsidRDefault="002B3CB4">
      <w:pPr>
        <w:pStyle w:val="EndnoteText"/>
      </w:pPr>
      <w:r>
        <w:rPr>
          <w:rStyle w:val="EndnoteReference"/>
        </w:rPr>
        <w:endnoteRef/>
      </w:r>
      <w:r w:rsidRPr="002B3CB4">
        <w:t>http://sharepoint/partnership/Shared%20Documents/Ready%20to%20Govern/Appointments/OPM%20PDs/STATE/Assistant%20Secretary%20of%20State%20African%20Affairs.pdf</w:t>
      </w:r>
    </w:p>
  </w:endnote>
  <w:endnote w:id="6">
    <w:p w:rsidR="000B200E" w:rsidRDefault="000B200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B200E">
        <w:t>https://www.state.gov/r/pa/ei/biog/189469.htm</w:t>
      </w:r>
    </w:p>
  </w:endnote>
  <w:endnote w:id="7">
    <w:p w:rsidR="000B200E" w:rsidRDefault="000B200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B200E">
        <w:t>http://www.usip.org/experts/johnnie-carson</w:t>
      </w:r>
    </w:p>
  </w:endnote>
  <w:endnote w:id="8">
    <w:p w:rsidR="000A69C7" w:rsidRDefault="000A69C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A69C7">
        <w:t>https://en.wikipedia.org/wiki/Jendayi_Frazer#Background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0A69C7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E12FB5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0A69C7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059F81D3" wp14:editId="53443C77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E12FB5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0A69C7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E12FB5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0A69C7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E12FB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EEF" w:rsidRDefault="00D46EEF" w:rsidP="00B03F20">
      <w:pPr>
        <w:spacing w:after="0" w:line="240" w:lineRule="auto"/>
      </w:pPr>
      <w:r>
        <w:separator/>
      </w:r>
    </w:p>
  </w:footnote>
  <w:footnote w:type="continuationSeparator" w:id="0">
    <w:p w:rsidR="00D46EEF" w:rsidRDefault="00D46EEF" w:rsidP="00B0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E12FB5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430C4">
          <w:rPr>
            <w:rFonts w:ascii="Calibri" w:hAnsi="Calibri"/>
            <w:bCs/>
            <w:caps/>
            <w:sz w:val="18"/>
            <w:szCs w:val="24"/>
          </w:rPr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E12FB5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E12FB5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0B7A"/>
    <w:multiLevelType w:val="hybridMultilevel"/>
    <w:tmpl w:val="CFFE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F3419"/>
    <w:multiLevelType w:val="hybridMultilevel"/>
    <w:tmpl w:val="C92C18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117E42"/>
    <w:multiLevelType w:val="hybridMultilevel"/>
    <w:tmpl w:val="6DD4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E66EE"/>
    <w:multiLevelType w:val="hybridMultilevel"/>
    <w:tmpl w:val="FF3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768AB"/>
    <w:multiLevelType w:val="hybridMultilevel"/>
    <w:tmpl w:val="D16A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5D"/>
    <w:rsid w:val="00003F11"/>
    <w:rsid w:val="000A69C7"/>
    <w:rsid w:val="000B200E"/>
    <w:rsid w:val="000C2006"/>
    <w:rsid w:val="000F7223"/>
    <w:rsid w:val="001E70D8"/>
    <w:rsid w:val="00231376"/>
    <w:rsid w:val="002B3CB4"/>
    <w:rsid w:val="00372DBB"/>
    <w:rsid w:val="00393C37"/>
    <w:rsid w:val="00427B4A"/>
    <w:rsid w:val="004313AB"/>
    <w:rsid w:val="00431845"/>
    <w:rsid w:val="0046359D"/>
    <w:rsid w:val="00484F3E"/>
    <w:rsid w:val="004C0177"/>
    <w:rsid w:val="0053794C"/>
    <w:rsid w:val="00585461"/>
    <w:rsid w:val="005A732C"/>
    <w:rsid w:val="005B3593"/>
    <w:rsid w:val="006430C4"/>
    <w:rsid w:val="006860A4"/>
    <w:rsid w:val="006C764C"/>
    <w:rsid w:val="006D0DC0"/>
    <w:rsid w:val="006F2AA8"/>
    <w:rsid w:val="007709A3"/>
    <w:rsid w:val="00774E21"/>
    <w:rsid w:val="007E6170"/>
    <w:rsid w:val="007E6C1A"/>
    <w:rsid w:val="00870FC2"/>
    <w:rsid w:val="00883E5D"/>
    <w:rsid w:val="008C2AED"/>
    <w:rsid w:val="008C6C90"/>
    <w:rsid w:val="008F3E0F"/>
    <w:rsid w:val="00902DBB"/>
    <w:rsid w:val="00925D8E"/>
    <w:rsid w:val="00927A25"/>
    <w:rsid w:val="009348C2"/>
    <w:rsid w:val="00B03F20"/>
    <w:rsid w:val="00B14EC1"/>
    <w:rsid w:val="00B24F8A"/>
    <w:rsid w:val="00BB4157"/>
    <w:rsid w:val="00C61418"/>
    <w:rsid w:val="00D46EEF"/>
    <w:rsid w:val="00DD3F73"/>
    <w:rsid w:val="00E12FB5"/>
    <w:rsid w:val="00E3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3A0FA-3448-489B-9FEE-0FBE8F3C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3E5D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883E5D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nhideWhenUsed/>
    <w:rsid w:val="00883E5D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883E5D"/>
    <w:rPr>
      <w:rFonts w:ascii="Times New Roman" w:eastAsia="Calibri" w:hAnsi="Times New Roman" w:cs="Times New Roman"/>
    </w:rPr>
  </w:style>
  <w:style w:type="character" w:styleId="PageNumber">
    <w:name w:val="page number"/>
    <w:basedOn w:val="DefaultParagraphFont"/>
    <w:rsid w:val="00883E5D"/>
  </w:style>
  <w:style w:type="table" w:styleId="TableGrid">
    <w:name w:val="Table Grid"/>
    <w:aliases w:val="Clutch Table"/>
    <w:basedOn w:val="TableNormal"/>
    <w:uiPriority w:val="59"/>
    <w:rsid w:val="0088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GAppendixBodyHeaders">
    <w:name w:val="TG_Appendix Body (Headers)"/>
    <w:basedOn w:val="Normal"/>
    <w:uiPriority w:val="99"/>
    <w:rsid w:val="00883E5D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GothamNarrow-Book" w:eastAsia="Calibri" w:hAnsi="GothamNarrow-Book" w:cs="GothamNarrow-Book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unhideWhenUsed/>
    <w:rsid w:val="00B03F2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03F20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B03F2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7B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7B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7B4A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27B4A"/>
    <w:rPr>
      <w:strike w:val="0"/>
      <w:dstrike w:val="0"/>
      <w:color w:val="185894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427B4A"/>
    <w:rPr>
      <w:rFonts w:ascii="Helvetica" w:hAnsi="Helvetica" w:hint="default"/>
      <w:b w:val="0"/>
      <w:bCs w:val="0"/>
    </w:rPr>
  </w:style>
  <w:style w:type="paragraph" w:styleId="NormalWeb">
    <w:name w:val="Normal (Web)"/>
    <w:basedOn w:val="Normal"/>
    <w:uiPriority w:val="99"/>
    <w:unhideWhenUsed/>
    <w:rsid w:val="00427B4A"/>
    <w:pPr>
      <w:spacing w:after="0" w:line="240" w:lineRule="auto"/>
    </w:pPr>
    <w:rPr>
      <w:rFonts w:ascii="Helvetica" w:eastAsia="Times New Roman" w:hAnsi="Helvetic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3C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3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0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0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0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5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2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D9DB1-5390-4D15-B088-31673C2A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Abbott</dc:creator>
  <cp:keywords/>
  <dc:description/>
  <cp:lastModifiedBy>Casey Dennison</cp:lastModifiedBy>
  <cp:revision>4</cp:revision>
  <dcterms:created xsi:type="dcterms:W3CDTF">2017-02-28T20:56:00Z</dcterms:created>
  <dcterms:modified xsi:type="dcterms:W3CDTF">2017-08-23T20:28:00Z</dcterms:modified>
</cp:coreProperties>
</file>